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  <w:lang w:val="en-US" w:eastAsia="zh-CN"/>
        </w:rPr>
        <w:t>生命与医药</w:t>
      </w:r>
      <w:r>
        <w:rPr>
          <w:rFonts w:hint="eastAsia"/>
          <w:b/>
          <w:color w:val="000000" w:themeColor="text1"/>
          <w:sz w:val="30"/>
          <w:szCs w:val="30"/>
        </w:rPr>
        <w:t>学院硕士研究生招生考试</w:t>
      </w:r>
    </w:p>
    <w:p w14:paraId="26B1FC19">
      <w:pPr>
        <w:jc w:val="center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考试大纲（模板）</w:t>
      </w:r>
    </w:p>
    <w:tbl>
      <w:tblPr>
        <w:tblStyle w:val="5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16C073B">
            <w:pPr>
              <w:rPr>
                <w:rFonts w:hint="default" w:eastAsia="宋体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color w:val="000000" w:themeColor="text1"/>
                <w:sz w:val="24"/>
              </w:rPr>
              <w:t>科目代码：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</w:rPr>
              <w:t>612</w:t>
            </w:r>
            <w:r>
              <w:rPr>
                <w:rFonts w:hint="eastAsia"/>
                <w:color w:val="000000" w:themeColor="text1"/>
                <w:sz w:val="24"/>
              </w:rPr>
              <w:t xml:space="preserve">   </w:t>
            </w:r>
            <w:r>
              <w:rPr>
                <w:rFonts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color w:val="000000" w:themeColor="text1"/>
                <w:sz w:val="24"/>
              </w:rPr>
              <w:t>科目名称：</w:t>
            </w: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</w:rPr>
              <w:t>现代生物化学</w:t>
            </w:r>
          </w:p>
          <w:p w14:paraId="1C8D73AB">
            <w:pPr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考试范围：</w:t>
            </w:r>
          </w:p>
          <w:p w14:paraId="42CE0800">
            <w:pPr>
              <w:rPr>
                <w:rFonts w:hint="eastAsia"/>
                <w:b/>
                <w:color w:val="000000" w:themeColor="text1"/>
                <w:sz w:val="24"/>
                <w:u w:val="none"/>
              </w:rPr>
            </w:pPr>
            <w:r>
              <w:rPr>
                <w:rFonts w:hint="eastAsia"/>
                <w:b/>
                <w:color w:val="000000" w:themeColor="text1"/>
                <w:sz w:val="24"/>
                <w:u w:val="none"/>
              </w:rPr>
              <w:t>一、</w:t>
            </w:r>
            <w:r>
              <w:rPr>
                <w:rFonts w:hint="eastAsia"/>
                <w:b/>
                <w:color w:val="000000" w:themeColor="text1"/>
                <w:sz w:val="24"/>
                <w:u w:val="none"/>
                <w:lang w:val="en-US" w:eastAsia="zh-CN"/>
              </w:rPr>
              <w:t>静态生物化学</w:t>
            </w:r>
          </w:p>
          <w:p w14:paraId="0C864675">
            <w:pPr>
              <w:pStyle w:val="2"/>
              <w:spacing w:line="360" w:lineRule="auto"/>
              <w:rPr>
                <w:rFonts w:hAnsi="宋体" w:cs="宋体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1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.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绪论 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生物化学概念及其研究内容、生物化学发展简史及标志性事件。</w:t>
            </w:r>
          </w:p>
          <w:p w14:paraId="6C8C3B7D">
            <w:pPr>
              <w:pStyle w:val="2"/>
              <w:spacing w:line="360" w:lineRule="auto"/>
              <w:rPr>
                <w:rFonts w:hint="eastAsia" w:ascii="宋体" w:hAnsi="宋体" w:cs="宋体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2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.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蛋白质化学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 xml:space="preserve"> </w:t>
            </w:r>
            <w:r>
              <w:rPr>
                <w:rFonts w:hAnsi="宋体" w:cs="宋体"/>
                <w:color w:val="000000" w:themeColor="text1"/>
                <w:u w:val="none"/>
              </w:rPr>
              <w:t xml:space="preserve"> 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氨基酸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的结构与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分类（分类标准及每种分类下各种氨基酸的归属）、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氨基酸的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性质（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物理性质包括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280nm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紫外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吸收、酸碱性质、等电点定义及计算方法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；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化学性质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包括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N端和C端共同参与反应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N端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氨基参与的反应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）；蛋白质的一级结构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（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肽、肽键、肽平面、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氨基酸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残基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）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、二级结构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主要形式（α螺旋与β折叠的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结构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要点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氢键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）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；超二级结构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和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结构域、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蛋白质的三级结构和四级结构（结构特点及作用力）、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蛋白质的理化性质（两性性质及等电点、胶体性质及稳定因素、沉淀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变性与复性、紫外吸收、呈色反应）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u w:val="none"/>
                <w:lang w:val="en-US" w:eastAsia="zh-CN" w:bidi="ar"/>
              </w:rPr>
              <w:t>蛋白质分离纯化的常用方法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1"/>
                <w:szCs w:val="21"/>
                <w:u w:val="none"/>
                <w:lang w:val="en-US" w:eastAsia="zh-CN" w:bidi="ar"/>
              </w:rPr>
              <w:t>及其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u w:val="none"/>
                <w:lang w:val="en-US" w:eastAsia="zh-CN" w:bidi="ar"/>
              </w:rPr>
              <w:t>原理（盐析、透析、层析、电泳）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u w:val="none"/>
                <w:lang w:val="en-US" w:eastAsia="zh-CN" w:bidi="ar"/>
              </w:rPr>
              <w:t>蛋白质含量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1"/>
                <w:szCs w:val="21"/>
                <w:u w:val="none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u w:val="none"/>
                <w:lang w:val="en-US" w:eastAsia="zh-CN" w:bidi="ar"/>
              </w:rPr>
              <w:t>测定方法（凯氏定氮法、Lowry法、紫外吸收法）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1"/>
                <w:szCs w:val="21"/>
                <w:u w:val="none"/>
                <w:lang w:val="en-US" w:eastAsia="zh-CN" w:bidi="ar"/>
              </w:rPr>
              <w:t>、蛋白质结构测定的常用方法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2FCA8BF8">
            <w:pPr>
              <w:pStyle w:val="2"/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3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 xml:space="preserve">. 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核酸化学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 xml:space="preserve"> 核酸基</w:t>
            </w:r>
            <w:r>
              <w:rPr>
                <w:rFonts w:hint="eastAsia" w:ascii="宋体" w:hAnsi="宋体" w:cs="宋体"/>
                <w:color w:val="000000" w:themeColor="text1"/>
                <w:u w:val="none"/>
              </w:rPr>
              <w:t>本组成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-核苷酸</w:t>
            </w:r>
            <w:r>
              <w:rPr>
                <w:rFonts w:hint="eastAsia" w:ascii="宋体" w:hAnsi="宋体" w:cs="宋体"/>
                <w:color w:val="000000" w:themeColor="text1"/>
                <w:u w:val="none"/>
              </w:rPr>
              <w:t>（碱基种类、嘌呤和嘧啶的缩写、核苷成键的原子、核苷酸的连接方式）、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none"/>
                <w:lang w:val="en-US" w:eastAsia="zh-CN"/>
              </w:rPr>
              <w:t>DNA一级结构（3',5'-磷酸二酯键、方向性5'→3'）、</w:t>
            </w:r>
            <w:r>
              <w:rPr>
                <w:rFonts w:hint="eastAsia" w:ascii="宋体" w:hAnsi="宋体" w:cs="宋体"/>
                <w:color w:val="000000" w:themeColor="text1"/>
                <w:u w:val="none"/>
              </w:rPr>
              <w:t>DNA双螺旋结构模型的要点、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none"/>
                <w:lang w:val="en-US" w:eastAsia="zh-CN"/>
              </w:rPr>
              <w:t>RNA的主要类型（mRNA、tRNA、rRNA）及其结构特征与生物学功能</w:t>
            </w:r>
            <w:r>
              <w:rPr>
                <w:rFonts w:hint="eastAsia" w:ascii="宋体" w:hAnsi="宋体" w:cs="宋体"/>
                <w:color w:val="000000" w:themeColor="text1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u w:val="none"/>
              </w:rPr>
              <w:t>tRNA的二级结构特点及其各部分功能</w:t>
            </w:r>
            <w:r>
              <w:rPr>
                <w:rFonts w:hint="eastAsia" w:ascii="宋体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 w:themeColor="text1"/>
                <w:u w:val="none"/>
                <w:lang w:val="en-US" w:eastAsia="zh-CN"/>
              </w:rPr>
              <w:t>MicroRNA）</w:t>
            </w:r>
            <w:r>
              <w:rPr>
                <w:rFonts w:hint="eastAsia" w:ascii="宋体" w:hAnsi="宋体" w:cs="宋体"/>
                <w:color w:val="000000" w:themeColor="text1"/>
                <w:u w:val="none"/>
              </w:rPr>
              <w:t>；核酸的</w:t>
            </w:r>
            <w:r>
              <w:rPr>
                <w:rFonts w:hint="eastAsia" w:ascii="宋体" w:hAnsi="宋体" w:cs="宋体"/>
                <w:color w:val="000000" w:themeColor="text1"/>
                <w:u w:val="none"/>
                <w:lang w:val="en-US" w:eastAsia="zh-CN"/>
              </w:rPr>
              <w:t>260nm</w:t>
            </w:r>
            <w:r>
              <w:rPr>
                <w:rFonts w:hint="eastAsia" w:ascii="宋体" w:hAnsi="宋体" w:cs="宋体"/>
                <w:color w:val="000000" w:themeColor="text1"/>
                <w:u w:val="none"/>
              </w:rPr>
              <w:t>紫外吸收、核酸的变性与复性（Tm、增色效应与减色效应、影响Tm的因素）</w:t>
            </w:r>
            <w:r>
              <w:rPr>
                <w:rFonts w:hint="eastAsia" w:ascii="宋体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 w:themeColor="text1"/>
                <w:u w:val="none"/>
                <w:lang w:val="en-US" w:eastAsia="zh-CN"/>
              </w:rPr>
              <w:t>PCR与分子杂交技术的原理与应用场景。</w:t>
            </w:r>
          </w:p>
          <w:p w14:paraId="082A3E13">
            <w:pPr>
              <w:pStyle w:val="2"/>
              <w:spacing w:line="360" w:lineRule="auto"/>
              <w:jc w:val="left"/>
              <w:rPr>
                <w:rFonts w:hAnsi="宋体" w:cs="宋体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4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 xml:space="preserve">. 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维生素与辅酶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 xml:space="preserve"> </w:t>
            </w:r>
            <w:r>
              <w:rPr>
                <w:rFonts w:hAnsi="宋体" w:cs="宋体"/>
                <w:color w:val="000000" w:themeColor="text1"/>
                <w:u w:val="none"/>
              </w:rPr>
              <w:t xml:space="preserve"> 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维生素的概念和特性、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水溶性维生素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（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B族维生素、维生素C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名称、功能、活性形式及其催化的反应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）、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脂溶性维生素的生理功能及其主要活性形式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维生素的缺乏症。</w:t>
            </w:r>
          </w:p>
          <w:p w14:paraId="5A0453B8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5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 xml:space="preserve">. 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酶化学 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:u w:val="none"/>
                <w:lang w:val="en-US" w:eastAsia="zh-CN"/>
              </w:rPr>
              <w:t>概述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val="en-US" w:eastAsia="zh-CN"/>
              </w:rPr>
              <w:t>（酶的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概念、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val="en-US" w:eastAsia="zh-CN"/>
              </w:rPr>
              <w:t>本质、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作用特点及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val="en-US" w:eastAsia="zh-CN"/>
              </w:rPr>
              <w:t>其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机制、分类与命名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eastAsia="zh-CN"/>
              </w:rPr>
              <w:t>）、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none"/>
                <w:lang w:val="en-US" w:eastAsia="zh-CN"/>
              </w:rPr>
              <w:t>酶的活性中心及必需基团（结合基团、催化基团）、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酶促反应动力学的基本内容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val="en-US" w:eastAsia="zh-CN"/>
              </w:rPr>
              <w:t>米氏方程、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米氏常数的意义及有关计算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可逆抑制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val="en-US" w:eastAsia="zh-CN"/>
              </w:rPr>
              <w:t>作用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的类型及酶促反应动力学参数(主要是Vmax 及Km)的变化情况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eastAsia="zh-CN"/>
              </w:rPr>
              <w:t>）、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none"/>
                <w:lang w:val="en-US" w:eastAsia="zh-CN"/>
              </w:rPr>
              <w:t>酶的调节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val="en-US" w:eastAsia="zh-CN"/>
              </w:rPr>
              <w:t>限速酶、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变构酶、共价修饰调节酶、酶原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val="en-US" w:eastAsia="zh-CN"/>
              </w:rPr>
              <w:t>及其激活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和同工酶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  <w:t>。</w:t>
            </w:r>
          </w:p>
          <w:p w14:paraId="2A23AF46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</w:pPr>
          </w:p>
          <w:p w14:paraId="6613D58A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Cs w:val="21"/>
                <w:u w:val="none"/>
              </w:rPr>
            </w:pPr>
          </w:p>
          <w:p w14:paraId="161CD140">
            <w:pPr>
              <w:rPr>
                <w:rFonts w:hint="eastAsia"/>
                <w:b/>
                <w:color w:val="000000" w:themeColor="text1"/>
                <w:sz w:val="24"/>
                <w:u w:val="none"/>
                <w:lang w:val="en-US" w:eastAsia="zh-CN"/>
              </w:rPr>
            </w:pPr>
          </w:p>
          <w:p w14:paraId="687F3F11">
            <w:pPr>
              <w:rPr>
                <w:rFonts w:hint="eastAsia"/>
                <w:b/>
                <w:color w:val="000000" w:themeColor="text1"/>
                <w:sz w:val="24"/>
                <w:u w:val="none"/>
              </w:rPr>
            </w:pPr>
            <w:r>
              <w:rPr>
                <w:rFonts w:hint="eastAsia"/>
                <w:b/>
                <w:color w:val="000000" w:themeColor="text1"/>
                <w:sz w:val="24"/>
                <w:u w:val="none"/>
                <w:lang w:val="en-US" w:eastAsia="zh-CN"/>
              </w:rPr>
              <w:t>二</w:t>
            </w:r>
            <w:r>
              <w:rPr>
                <w:rFonts w:hint="eastAsia"/>
                <w:b/>
                <w:color w:val="000000" w:themeColor="text1"/>
                <w:sz w:val="24"/>
                <w:u w:val="none"/>
              </w:rPr>
              <w:t>、</w:t>
            </w:r>
            <w:r>
              <w:rPr>
                <w:rFonts w:hint="eastAsia"/>
                <w:b/>
                <w:color w:val="000000" w:themeColor="text1"/>
                <w:sz w:val="24"/>
                <w:u w:val="none"/>
                <w:lang w:val="en-US" w:eastAsia="zh-CN"/>
              </w:rPr>
              <w:t>动态生物化学</w:t>
            </w:r>
          </w:p>
          <w:p w14:paraId="13F3F702">
            <w:pPr>
              <w:pStyle w:val="2"/>
              <w:spacing w:line="360" w:lineRule="auto"/>
              <w:jc w:val="left"/>
              <w:rPr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6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.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 </w:t>
            </w:r>
            <w:r>
              <w:rPr>
                <w:rFonts w:hint="eastAsia" w:hAnsi="宋体" w:cs="宋体"/>
                <w:b/>
                <w:color w:val="000000" w:themeColor="text1"/>
                <w:u w:val="none"/>
                <w:lang w:val="en-US" w:eastAsia="zh-CN"/>
              </w:rPr>
              <w:t>代谢引论与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生物氧化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 xml:space="preserve"> 呼吸链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（</w:t>
            </w:r>
            <w:r>
              <w:rPr>
                <w:rFonts w:hint="eastAsia"/>
                <w:color w:val="000000" w:themeColor="text1"/>
                <w:u w:val="none"/>
              </w:rPr>
              <w:t>概念、种类、组成</w:t>
            </w:r>
            <w:r>
              <w:rPr>
                <w:rFonts w:hint="eastAsia"/>
                <w:color w:val="000000" w:themeColor="text1"/>
                <w:u w:val="none"/>
                <w:lang w:val="en-US" w:eastAsia="zh-CN"/>
              </w:rPr>
              <w:t>成分</w:t>
            </w:r>
            <w:r>
              <w:rPr>
                <w:rFonts w:hint="eastAsia"/>
                <w:color w:val="000000" w:themeColor="text1"/>
                <w:u w:val="none"/>
              </w:rPr>
              <w:t>、顺序及传递氢和电子的机制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）、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四种复合体的名称及作用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NADH和FADH</w:t>
            </w:r>
            <w:r>
              <w:rPr>
                <w:rFonts w:hint="eastAsia" w:hAnsi="宋体" w:cs="宋体"/>
                <w:color w:val="000000" w:themeColor="text1"/>
                <w:u w:val="none"/>
                <w:vertAlign w:val="subscript"/>
                <w:lang w:val="en-US" w:eastAsia="zh-CN"/>
              </w:rPr>
              <w:t>2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产能数值及其计算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/>
                <w:color w:val="000000" w:themeColor="text1"/>
                <w:u w:val="none"/>
              </w:rPr>
              <w:t>氧化磷酸化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（</w:t>
            </w:r>
            <w:r>
              <w:rPr>
                <w:rFonts w:hint="eastAsia"/>
                <w:color w:val="000000" w:themeColor="text1"/>
                <w:u w:val="none"/>
              </w:rPr>
              <w:t>概念、种类、作用机制及抑制剂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）、</w:t>
            </w:r>
            <w:r>
              <w:rPr>
                <w:rFonts w:hint="eastAsia"/>
                <w:color w:val="000000" w:themeColor="text1"/>
                <w:u w:val="none"/>
              </w:rPr>
              <w:t>ATP在能量代谢中的作用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/>
                <w:color w:val="000000" w:themeColor="text1"/>
                <w:u w:val="none"/>
              </w:rPr>
              <w:t>胞液中NADH进入线粒体的穿梭机制。</w:t>
            </w:r>
          </w:p>
          <w:p w14:paraId="3D39E0E1">
            <w:pPr>
              <w:pStyle w:val="2"/>
              <w:spacing w:line="360" w:lineRule="auto"/>
              <w:jc w:val="left"/>
              <w:rPr>
                <w:rFonts w:hAnsi="宋体" w:cs="宋体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7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. 糖</w:t>
            </w:r>
            <w:r>
              <w:rPr>
                <w:rFonts w:hint="eastAsia" w:hAnsi="宋体" w:cs="宋体"/>
                <w:b/>
                <w:color w:val="000000" w:themeColor="text1"/>
                <w:u w:val="none"/>
                <w:lang w:val="en-US" w:eastAsia="zh-CN"/>
              </w:rPr>
              <w:t>化学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及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糖代谢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 xml:space="preserve"> 糖的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概述（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功能、分类及重要结构特点</w:t>
            </w:r>
            <w:r>
              <w:rPr>
                <w:rFonts w:hint="eastAsia" w:hAnsi="宋体" w:cs="宋体"/>
                <w:color w:val="000000" w:themeColor="text1"/>
              </w:rPr>
              <w:t>（链状与环状、D/L构型、α/β异头物）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糖原分解过程及能量计算、单糖分解的重要途径（EMP、TCA、PPP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反应历程、重要产物、能量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计算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、生理意义和限速酶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）、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糖的异生作用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糖原合成代谢。</w:t>
            </w:r>
          </w:p>
          <w:p w14:paraId="74DF4A8A">
            <w:pPr>
              <w:pStyle w:val="2"/>
              <w:spacing w:line="360" w:lineRule="auto"/>
              <w:jc w:val="left"/>
              <w:rPr>
                <w:rFonts w:hAnsi="宋体" w:cs="宋体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8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.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 脂</w:t>
            </w:r>
            <w:r>
              <w:rPr>
                <w:rFonts w:hint="eastAsia" w:hAnsi="宋体" w:cs="宋体"/>
                <w:b/>
                <w:color w:val="000000" w:themeColor="text1"/>
                <w:u w:val="none"/>
                <w:lang w:val="en-US" w:eastAsia="zh-CN"/>
              </w:rPr>
              <w:t>化学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及脂类代谢 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脂类的功能及分类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脂肪酸的结构特点</w:t>
            </w:r>
            <w:r>
              <w:rPr>
                <w:rFonts w:hint="eastAsia" w:hAnsi="宋体" w:cs="宋体"/>
                <w:color w:val="000000" w:themeColor="text1"/>
              </w:rPr>
              <w:t>（链长、饱和/不饱和、顺反构型）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及必需脂肪酸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脂肪酸β-氧化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过程</w:t>
            </w:r>
            <w:r>
              <w:rPr>
                <w:rFonts w:hint="eastAsia" w:hAnsi="宋体" w:cs="宋体"/>
                <w:color w:val="000000" w:themeColor="text1"/>
              </w:rPr>
              <w:t>（活化、转运、脱氢、水化、再脱氢、硫解循环）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与</w:t>
            </w:r>
            <w:r>
              <w:rPr>
                <w:rFonts w:hint="eastAsia" w:hAnsi="宋体" w:cs="宋体"/>
                <w:color w:val="000000" w:themeColor="text1"/>
              </w:rPr>
              <w:t>能量计算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、甘油氧化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酮体代谢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</w:rPr>
              <w:t>乙醛酸循环</w:t>
            </w:r>
            <w:r>
              <w:rPr>
                <w:rFonts w:hint="eastAsia" w:hAnsi="宋体" w:cs="宋体"/>
                <w:color w:val="000000" w:themeColor="text1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脂肪酸从头合成途径的主要特点(关键酶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-</w:t>
            </w:r>
            <w:r>
              <w:rPr>
                <w:rFonts w:hint="eastAsia" w:hAnsi="宋体" w:cs="宋体"/>
                <w:color w:val="000000" w:themeColor="text1"/>
              </w:rPr>
              <w:t>乙酰CoA羧化酶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、能量变化、二碳单位供体、活化形式、合成过程等)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</w:rPr>
              <w:t>脂肪酸合成与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脂肪酸</w:t>
            </w:r>
            <w:r>
              <w:rPr>
                <w:rFonts w:hint="eastAsia" w:hAnsi="宋体" w:cs="宋体"/>
                <w:color w:val="000000" w:themeColor="text1"/>
              </w:rPr>
              <w:t>β-氧化的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代谢</w:t>
            </w:r>
            <w:r>
              <w:rPr>
                <w:rFonts w:hint="eastAsia" w:hAnsi="宋体" w:cs="宋体"/>
                <w:color w:val="000000" w:themeColor="text1"/>
              </w:rPr>
              <w:t>差异。</w:t>
            </w:r>
          </w:p>
          <w:p w14:paraId="39858271">
            <w:pPr>
              <w:pStyle w:val="2"/>
              <w:spacing w:line="360" w:lineRule="auto"/>
              <w:jc w:val="left"/>
              <w:rPr>
                <w:rFonts w:hAnsi="宋体" w:cs="宋体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9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.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 </w:t>
            </w:r>
            <w:r>
              <w:rPr>
                <w:rFonts w:hint="eastAsia" w:hAnsi="宋体" w:cs="宋体"/>
                <w:b/>
                <w:color w:val="000000" w:themeColor="text1"/>
                <w:u w:val="none"/>
                <w:lang w:val="en-US" w:eastAsia="zh-CN"/>
              </w:rPr>
              <w:t>蛋白质及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氨基酸代谢 </w:t>
            </w:r>
            <w:r>
              <w:rPr>
                <w:rFonts w:hint="eastAsia" w:hAnsi="宋体" w:cs="宋体"/>
                <w:color w:val="000000" w:themeColor="text1"/>
              </w:rPr>
              <w:t>蛋白质降解的主要途径（泛素-蛋白酶体途径、液泡/溶酶体途径）</w:t>
            </w:r>
            <w:r>
              <w:rPr>
                <w:rFonts w:hint="eastAsia" w:hAnsi="宋体" w:cs="宋体"/>
                <w:color w:val="000000" w:themeColor="text1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</w:rPr>
              <w:t>氨基酸代谢池</w:t>
            </w:r>
            <w:r>
              <w:rPr>
                <w:rFonts w:hint="eastAsia" w:hAnsi="宋体" w:cs="宋体"/>
                <w:color w:val="000000" w:themeColor="text1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必需氨基酸、氨基酸分解代谢的一般规律（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氧化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脱氨基、转氨基、联合脱氨基、脱羧基作用）</w:t>
            </w:r>
            <w:r>
              <w:rPr>
                <w:rFonts w:hint="eastAsia" w:hAnsi="宋体" w:cs="宋体"/>
                <w:color w:val="000000" w:themeColor="text1"/>
              </w:rPr>
              <w:t>与关键酶（转氨酶、L-谷氨酸脱氢酶）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、氨基酸分解产物—氨的</w:t>
            </w:r>
            <w:r>
              <w:rPr>
                <w:rFonts w:hint="eastAsia" w:hAnsi="宋体" w:cs="宋体"/>
                <w:color w:val="000000" w:themeColor="text1"/>
              </w:rPr>
              <w:t>来源、毒性及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转运方式</w:t>
            </w:r>
            <w:r>
              <w:rPr>
                <w:rFonts w:hint="eastAsia" w:hAnsi="宋体" w:cs="宋体"/>
                <w:color w:val="000000" w:themeColor="text1"/>
              </w:rPr>
              <w:t>（丙氨酸-葡萄糖循环、谷氨酰胺）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、尿素</w:t>
            </w:r>
            <w:r>
              <w:rPr>
                <w:rFonts w:hint="eastAsia" w:hAnsi="宋体" w:cs="宋体"/>
                <w:color w:val="000000" w:themeColor="text1"/>
              </w:rPr>
              <w:t>循环</w:t>
            </w:r>
            <w:r>
              <w:rPr>
                <w:rFonts w:hint="eastAsia" w:hAnsi="宋体" w:cs="宋体"/>
                <w:color w:val="000000" w:themeColor="text1"/>
                <w:lang w:eastAsia="zh-CN"/>
              </w:rPr>
              <w:t>（</w:t>
            </w:r>
            <w:r>
              <w:rPr>
                <w:rFonts w:hint="eastAsia" w:hAnsi="宋体" w:cs="宋体"/>
                <w:color w:val="000000" w:themeColor="text1"/>
              </w:rPr>
              <w:t>反应过程</w:t>
            </w:r>
            <w:r>
              <w:rPr>
                <w:rFonts w:hint="eastAsia" w:hAnsi="宋体" w:cs="宋体"/>
                <w:color w:val="000000" w:themeColor="text1"/>
                <w:lang w:eastAsia="zh-CN"/>
              </w:rPr>
              <w:t>、</w:t>
            </w:r>
            <w:r>
              <w:rPr>
                <w:rFonts w:hint="eastAsia"/>
                <w:color w:val="000000" w:themeColor="text1"/>
                <w:u w:val="none"/>
              </w:rPr>
              <w:t>能量</w:t>
            </w:r>
            <w:r>
              <w:rPr>
                <w:rFonts w:hint="eastAsia"/>
                <w:color w:val="000000" w:themeColor="text1"/>
                <w:u w:val="none"/>
                <w:lang w:val="en-US" w:eastAsia="zh-CN"/>
              </w:rPr>
              <w:t>消耗</w:t>
            </w:r>
            <w:r>
              <w:rPr>
                <w:rFonts w:hint="eastAsia"/>
                <w:color w:val="000000" w:themeColor="text1"/>
                <w:u w:val="none"/>
              </w:rPr>
              <w:t>、</w:t>
            </w:r>
            <w:r>
              <w:rPr>
                <w:rFonts w:hint="eastAsia" w:hAnsi="宋体" w:cs="宋体"/>
                <w:color w:val="000000" w:themeColor="text1"/>
              </w:rPr>
              <w:t>关键酶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/>
                <w:color w:val="000000" w:themeColor="text1"/>
                <w:u w:val="none"/>
              </w:rPr>
              <w:t>反应进行部位、尿素中氮原子</w:t>
            </w:r>
            <w:r>
              <w:rPr>
                <w:rFonts w:hint="eastAsia"/>
                <w:color w:val="000000" w:themeColor="text1"/>
                <w:u w:val="none"/>
                <w:lang w:val="en-US" w:eastAsia="zh-CN"/>
              </w:rPr>
              <w:t>d额</w:t>
            </w:r>
            <w:r>
              <w:rPr>
                <w:rFonts w:hint="eastAsia"/>
                <w:color w:val="000000" w:themeColor="text1"/>
                <w:u w:val="none"/>
              </w:rPr>
              <w:t>来源</w:t>
            </w:r>
            <w:r>
              <w:rPr>
                <w:rFonts w:hint="eastAsia" w:hAnsi="宋体" w:cs="宋体"/>
                <w:color w:val="000000" w:themeColor="text1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与</w:t>
            </w:r>
            <w:r>
              <w:rPr>
                <w:rFonts w:hint="eastAsia" w:hAnsi="宋体" w:cs="宋体"/>
                <w:color w:val="000000" w:themeColor="text1"/>
              </w:rPr>
              <w:t>TCA循环的偶联</w:t>
            </w:r>
            <w:r>
              <w:rPr>
                <w:rFonts w:hint="eastAsia"/>
                <w:color w:val="000000" w:themeColor="text1"/>
                <w:u w:val="none"/>
              </w:rPr>
              <w:t>)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α-酮酸的代谢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一碳单位的概念、种类及来源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氨基酸合成时碳骨架的来源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。</w:t>
            </w:r>
          </w:p>
          <w:p w14:paraId="75BF8EDC">
            <w:pPr>
              <w:pStyle w:val="2"/>
              <w:spacing w:line="360" w:lineRule="auto"/>
              <w:jc w:val="left"/>
              <w:rPr>
                <w:rFonts w:hint="eastAsia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1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0.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 核苷酸代谢 </w:t>
            </w:r>
            <w:r>
              <w:rPr>
                <w:rFonts w:hint="eastAsia"/>
                <w:color w:val="000000" w:themeColor="text1"/>
                <w:u w:val="none"/>
              </w:rPr>
              <w:t>嘌呤分解代谢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（</w:t>
            </w:r>
            <w:r>
              <w:rPr>
                <w:rFonts w:hint="eastAsia"/>
                <w:color w:val="000000" w:themeColor="text1"/>
                <w:u w:val="none"/>
              </w:rPr>
              <w:t>痛风的</w:t>
            </w:r>
            <w:r>
              <w:rPr>
                <w:rFonts w:hint="eastAsia"/>
                <w:color w:val="000000" w:themeColor="text1"/>
                <w:u w:val="none"/>
                <w:lang w:val="en-US" w:eastAsia="zh-CN"/>
              </w:rPr>
              <w:t>生化</w:t>
            </w:r>
            <w:r>
              <w:rPr>
                <w:rFonts w:hint="eastAsia"/>
                <w:color w:val="000000" w:themeColor="text1"/>
                <w:u w:val="none"/>
              </w:rPr>
              <w:t>机制及治疗药物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）、</w:t>
            </w:r>
            <w:r>
              <w:rPr>
                <w:rFonts w:hint="eastAsia"/>
                <w:color w:val="000000" w:themeColor="text1"/>
                <w:u w:val="none"/>
              </w:rPr>
              <w:t>核苷酸从头合成途径</w:t>
            </w:r>
            <w:r>
              <w:rPr>
                <w:rFonts w:hint="eastAsia"/>
                <w:color w:val="000000" w:themeColor="text1"/>
              </w:rPr>
              <w:t>（嘌呤核苷酸</w:t>
            </w:r>
            <w:r>
              <w:rPr>
                <w:rFonts w:hint="eastAsia"/>
                <w:color w:val="000000" w:themeColor="text1"/>
                <w:lang w:val="en-US" w:eastAsia="zh-CN"/>
              </w:rPr>
              <w:t>的</w:t>
            </w:r>
            <w:r>
              <w:rPr>
                <w:rFonts w:hint="eastAsia"/>
                <w:color w:val="000000" w:themeColor="text1"/>
              </w:rPr>
              <w:t>从头合成途径：IMP</w:t>
            </w:r>
            <w:r>
              <w:rPr>
                <w:rFonts w:hint="eastAsia"/>
                <w:color w:val="000000" w:themeColor="text1"/>
                <w:lang w:val="en-US" w:eastAsia="zh-CN"/>
              </w:rPr>
              <w:t>的</w:t>
            </w:r>
            <w:r>
              <w:rPr>
                <w:rFonts w:hint="eastAsia"/>
                <w:color w:val="000000" w:themeColor="text1"/>
              </w:rPr>
              <w:t>合成、</w:t>
            </w:r>
            <w:r>
              <w:rPr>
                <w:rFonts w:hint="eastAsia"/>
                <w:color w:val="000000" w:themeColor="text1"/>
                <w:lang w:val="en-US" w:eastAsia="zh-CN"/>
              </w:rPr>
              <w:t>AMP/GMP的合成</w:t>
            </w:r>
            <w:r>
              <w:rPr>
                <w:rFonts w:hint="eastAsia"/>
                <w:color w:val="000000" w:themeColor="text1"/>
              </w:rPr>
              <w:t>）</w:t>
            </w:r>
            <w:r>
              <w:rPr>
                <w:rFonts w:hint="eastAsia"/>
                <w:color w:val="000000" w:themeColor="text1"/>
                <w:lang w:eastAsia="zh-CN"/>
              </w:rPr>
              <w:t>、</w:t>
            </w:r>
            <w:r>
              <w:rPr>
                <w:rFonts w:hint="eastAsia"/>
                <w:color w:val="000000" w:themeColor="text1"/>
              </w:rPr>
              <w:t>嘧啶核苷酸</w:t>
            </w:r>
            <w:r>
              <w:rPr>
                <w:rFonts w:hint="eastAsia"/>
                <w:color w:val="000000" w:themeColor="text1"/>
                <w:lang w:val="en-US" w:eastAsia="zh-CN"/>
              </w:rPr>
              <w:t>的</w:t>
            </w:r>
            <w:r>
              <w:rPr>
                <w:rFonts w:hint="eastAsia"/>
                <w:color w:val="000000" w:themeColor="text1"/>
              </w:rPr>
              <w:t>合成</w:t>
            </w:r>
            <w:r>
              <w:rPr>
                <w:rFonts w:hint="eastAsia"/>
                <w:color w:val="000000" w:themeColor="text1"/>
                <w:lang w:eastAsia="zh-CN"/>
              </w:rPr>
              <w:t>（</w:t>
            </w:r>
            <w:r>
              <w:rPr>
                <w:rFonts w:hint="eastAsia"/>
                <w:color w:val="000000" w:themeColor="text1"/>
              </w:rPr>
              <w:t>UMP</w:t>
            </w:r>
            <w:r>
              <w:rPr>
                <w:rFonts w:hint="eastAsia"/>
                <w:color w:val="000000" w:themeColor="text1"/>
                <w:lang w:val="en-US" w:eastAsia="zh-CN"/>
              </w:rPr>
              <w:t>的</w:t>
            </w:r>
            <w:r>
              <w:rPr>
                <w:rFonts w:hint="eastAsia"/>
                <w:color w:val="000000" w:themeColor="text1"/>
              </w:rPr>
              <w:t>合成、CTP</w:t>
            </w:r>
            <w:r>
              <w:rPr>
                <w:rFonts w:hint="eastAsia"/>
                <w:color w:val="000000" w:themeColor="text1"/>
                <w:lang w:val="en-US" w:eastAsia="zh-CN"/>
              </w:rPr>
              <w:t>的</w:t>
            </w:r>
            <w:r>
              <w:rPr>
                <w:rFonts w:hint="eastAsia"/>
                <w:color w:val="000000" w:themeColor="text1"/>
              </w:rPr>
              <w:t>合成</w:t>
            </w:r>
            <w:r>
              <w:rPr>
                <w:rFonts w:hint="eastAsia"/>
                <w:color w:val="000000" w:themeColor="text1"/>
                <w:lang w:eastAsia="zh-CN"/>
              </w:rPr>
              <w:t>）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/>
                <w:color w:val="000000" w:themeColor="text1"/>
                <w:u w:val="none"/>
              </w:rPr>
              <w:t>脱氧核糖核苷酸的生成(在N</w:t>
            </w:r>
            <w:r>
              <w:rPr>
                <w:color w:val="000000" w:themeColor="text1"/>
                <w:u w:val="none"/>
              </w:rPr>
              <w:t>DP</w:t>
            </w:r>
            <w:r>
              <w:rPr>
                <w:rFonts w:hint="eastAsia"/>
                <w:color w:val="000000" w:themeColor="text1"/>
                <w:u w:val="none"/>
              </w:rPr>
              <w:t>水平上生成、dTTP的生成方式)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/>
                <w:color w:val="000000" w:themeColor="text1"/>
                <w:u w:val="none"/>
              </w:rPr>
              <w:t>核苷酸补救合成途径</w:t>
            </w:r>
            <w:r>
              <w:rPr>
                <w:rFonts w:hint="eastAsia"/>
                <w:color w:val="000000" w:themeColor="text1"/>
              </w:rPr>
              <w:t>（HGPRT、APRT等</w:t>
            </w:r>
            <w:r>
              <w:rPr>
                <w:rFonts w:hint="eastAsia"/>
                <w:color w:val="000000" w:themeColor="text1"/>
                <w:lang w:eastAsia="zh-CN"/>
              </w:rPr>
              <w:t>）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/>
                <w:color w:val="000000" w:themeColor="text1"/>
                <w:u w:val="none"/>
              </w:rPr>
              <w:t>抗代谢物</w:t>
            </w:r>
            <w:r>
              <w:rPr>
                <w:rFonts w:hint="eastAsia"/>
                <w:color w:val="000000" w:themeColor="text1"/>
                <w:u w:val="none"/>
                <w:lang w:eastAsia="zh-CN"/>
              </w:rPr>
              <w:t>（</w:t>
            </w:r>
            <w:r>
              <w:rPr>
                <w:rFonts w:hint="eastAsia"/>
                <w:color w:val="000000" w:themeColor="text1"/>
              </w:rPr>
              <w:t>（嘌呤类似物6-MP、嘧啶类似物5-FU、叶酸类似物甲氨蝶呤MTX）</w:t>
            </w:r>
            <w:r>
              <w:rPr>
                <w:rFonts w:hint="eastAsia"/>
                <w:color w:val="000000" w:themeColor="text1"/>
                <w:u w:val="none"/>
              </w:rPr>
              <w:t>抗肿瘤</w:t>
            </w:r>
            <w:r>
              <w:rPr>
                <w:rFonts w:hint="eastAsia"/>
                <w:color w:val="000000" w:themeColor="text1"/>
                <w:u w:val="none"/>
                <w:lang w:val="en-US" w:eastAsia="zh-CN"/>
              </w:rPr>
              <w:t>/</w:t>
            </w:r>
            <w:r>
              <w:rPr>
                <w:rFonts w:hint="eastAsia"/>
                <w:color w:val="000000" w:themeColor="text1"/>
                <w:u w:val="none"/>
              </w:rPr>
              <w:t>抗病毒的生化机制。</w:t>
            </w:r>
          </w:p>
          <w:p w14:paraId="1CD7BD91">
            <w:pPr>
              <w:pStyle w:val="2"/>
              <w:spacing w:line="360" w:lineRule="auto"/>
              <w:jc w:val="left"/>
              <w:rPr>
                <w:rFonts w:hint="default" w:hAnsi="宋体" w:eastAsia="宋体" w:cs="宋体"/>
                <w:color w:val="000000" w:themeColor="text1"/>
                <w:u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000000" w:themeColor="text1"/>
                <w:u w:val="none"/>
                <w:lang w:val="en-US" w:eastAsia="zh-CN"/>
              </w:rPr>
              <w:t xml:space="preserve">11. </w:t>
            </w:r>
            <w:r>
              <w:rPr>
                <w:rFonts w:hint="eastAsia"/>
                <w:b/>
                <w:bCs/>
                <w:spacing w:val="-8"/>
                <w:lang w:val="en-US" w:eastAsia="zh-CN"/>
              </w:rPr>
              <w:t xml:space="preserve">物质代谢的相互联系与代谢调控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lang w:eastAsia="zh-CN"/>
              </w:rPr>
              <w:t>糖、脂、蛋白质、核酸四大物质代谢的相互联系与交汇点（乙酰CoA、三羧酸循环、磷酸戊糖途径、一碳单位、糖酵解/糖异生枢纽）；代谢调控的三级层次—细胞水平（酶活性调节：别构调节、化学修饰调节、酶原激活、酶量调节；代谢物隔离分布）、激素水平（胰岛素、胰高血糖素</w:t>
            </w:r>
            <w:r>
              <w:rPr>
                <w:rFonts w:hint="eastAsia" w:ascii="Times New Roman" w:hAnsi="Times New Roman" w:cs="Times New Roman"/>
                <w:b w:val="0"/>
                <w:bCs w:val="0"/>
                <w:spacing w:val="-1"/>
                <w:lang w:val="en-US" w:eastAsia="zh-CN"/>
              </w:rPr>
              <w:t>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lang w:eastAsia="zh-CN"/>
              </w:rPr>
              <w:t>作用机制与代谢效应）、整体水平（神经-内分泌-免疫网络调控、应激</w:t>
            </w:r>
            <w:r>
              <w:rPr>
                <w:rFonts w:hint="eastAsia" w:ascii="Times New Roman" w:hAnsi="Times New Roman" w:cs="Times New Roman"/>
                <w:b w:val="0"/>
                <w:bCs w:val="0"/>
                <w:spacing w:val="-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lang w:eastAsia="zh-CN"/>
              </w:rPr>
              <w:t>饥饿</w:t>
            </w:r>
            <w:r>
              <w:rPr>
                <w:rFonts w:hint="eastAsia" w:ascii="Times New Roman" w:hAnsi="Times New Roman" w:cs="Times New Roman"/>
                <w:b w:val="0"/>
                <w:bCs w:val="0"/>
                <w:spacing w:val="-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lang w:eastAsia="zh-CN"/>
              </w:rPr>
              <w:t>运动状态下的代谢重编程）</w:t>
            </w:r>
            <w:r>
              <w:rPr>
                <w:rFonts w:hint="eastAsia" w:ascii="Times New Roman" w:hAnsi="Times New Roman" w:cs="Times New Roman"/>
                <w:b w:val="0"/>
                <w:bCs w:val="0"/>
                <w:spacing w:val="-1"/>
                <w:lang w:eastAsia="zh-CN"/>
              </w:rPr>
              <w:t>。</w:t>
            </w:r>
          </w:p>
          <w:p w14:paraId="682F0A01">
            <w:pPr>
              <w:pStyle w:val="2"/>
              <w:spacing w:line="360" w:lineRule="auto"/>
              <w:jc w:val="left"/>
              <w:rPr>
                <w:rFonts w:hint="eastAsia"/>
                <w:color w:val="000000" w:themeColor="text1"/>
                <w:u w:val="none"/>
              </w:rPr>
            </w:pPr>
          </w:p>
          <w:p w14:paraId="355A80A8">
            <w:pPr>
              <w:pStyle w:val="2"/>
              <w:spacing w:line="360" w:lineRule="auto"/>
              <w:jc w:val="left"/>
              <w:rPr>
                <w:rFonts w:hint="eastAsia"/>
                <w:color w:val="000000" w:themeColor="text1"/>
                <w:u w:val="none"/>
              </w:rPr>
            </w:pPr>
          </w:p>
          <w:p w14:paraId="2151BA11">
            <w:pPr>
              <w:rPr>
                <w:rFonts w:hint="eastAsia" w:eastAsia="宋体"/>
                <w:b/>
                <w:color w:val="000000" w:themeColor="text1"/>
                <w:sz w:val="24"/>
                <w:u w:val="none"/>
                <w:lang w:val="en-US" w:eastAsia="zh-CN"/>
              </w:rPr>
            </w:pPr>
            <w:r>
              <w:rPr>
                <w:rFonts w:hint="eastAsia"/>
                <w:b/>
                <w:color w:val="000000" w:themeColor="text1"/>
                <w:sz w:val="24"/>
                <w:u w:val="none"/>
                <w:lang w:val="en-US" w:eastAsia="zh-CN"/>
              </w:rPr>
              <w:t>三、分子生物学</w:t>
            </w:r>
          </w:p>
          <w:p w14:paraId="7DEA8A34">
            <w:pPr>
              <w:pStyle w:val="2"/>
              <w:spacing w:line="360" w:lineRule="auto"/>
              <w:jc w:val="left"/>
              <w:rPr>
                <w:rFonts w:hint="eastAsia" w:hAnsi="宋体" w:cs="宋体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1</w:t>
            </w:r>
            <w:r>
              <w:rPr>
                <w:rFonts w:hint="eastAsia" w:hAnsi="宋体" w:cs="宋体"/>
                <w:b/>
                <w:color w:val="000000" w:themeColor="text1"/>
                <w:u w:val="none"/>
                <w:lang w:val="en-US" w:eastAsia="zh-CN"/>
              </w:rPr>
              <w:t>2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.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 DNA</w:t>
            </w:r>
            <w:r>
              <w:rPr>
                <w:rFonts w:hint="eastAsia" w:hAnsi="宋体" w:cs="宋体"/>
                <w:b/>
                <w:color w:val="000000" w:themeColor="text1"/>
                <w:u w:val="none"/>
                <w:lang w:val="en-US" w:eastAsia="zh-CN"/>
              </w:rPr>
              <w:t>的生物</w:t>
            </w:r>
            <w:bookmarkStart w:id="0" w:name="_GoBack"/>
            <w:bookmarkEnd w:id="0"/>
            <w:r>
              <w:rPr>
                <w:rFonts w:hint="eastAsia" w:hAnsi="宋体" w:cs="宋体"/>
                <w:b/>
                <w:color w:val="000000" w:themeColor="text1"/>
                <w:u w:val="none"/>
                <w:lang w:val="en-US" w:eastAsia="zh-CN"/>
              </w:rPr>
              <w:t>合成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 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DNA半保留复制、参与DNA复制的酶与蛋白因子的结构与功能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DNA复制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过程(起始、延伸、终止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；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前导链与滞后链合成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异同点)、</w:t>
            </w:r>
            <w:r>
              <w:rPr>
                <w:rFonts w:hint="eastAsia" w:hAnsi="宋体" w:cs="宋体"/>
                <w:color w:val="000000" w:themeColor="text1"/>
              </w:rPr>
              <w:t>DNA复制的保真机制</w:t>
            </w:r>
            <w:r>
              <w:rPr>
                <w:rFonts w:hint="eastAsia" w:hAnsi="宋体" w:cs="宋体"/>
                <w:color w:val="000000" w:themeColor="text1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</w:rPr>
              <w:t>端粒与端粒酶</w:t>
            </w:r>
            <w:r>
              <w:rPr>
                <w:rFonts w:hint="eastAsia" w:hAnsi="宋体" w:cs="宋体"/>
                <w:color w:val="000000" w:themeColor="text1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逆转录与逆转录病毒（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如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HIV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新冠病毒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）。</w:t>
            </w:r>
          </w:p>
          <w:p w14:paraId="6FD1196B">
            <w:pPr>
              <w:pStyle w:val="2"/>
              <w:spacing w:line="360" w:lineRule="auto"/>
              <w:jc w:val="left"/>
              <w:rPr>
                <w:rFonts w:hint="eastAsia" w:hAnsi="宋体" w:eastAsia="宋体" w:cs="宋体"/>
                <w:color w:val="000000" w:themeColor="text1"/>
                <w:u w:val="none"/>
                <w:lang w:val="en-US" w:eastAsia="zh-CN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  <w:lang w:val="en-US" w:eastAsia="zh-CN"/>
              </w:rPr>
              <w:t xml:space="preserve">13.RNA的生物合成 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转录与复制的异同点、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</w:rPr>
              <w:t>转录的基本特征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</w:rPr>
              <w:t>RNA聚合酶的结构与功能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</w:rPr>
              <w:t>转录的过程及抗终止机制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</w:rPr>
              <w:t>转录后加工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</w:rPr>
              <w:t>原核生物转录调控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</w:rPr>
              <w:t>真核生物转录调控</w:t>
            </w:r>
            <w:r>
              <w:rPr>
                <w:rFonts w:hint="eastAsia" w:hAnsi="宋体" w:cs="宋体"/>
                <w:b w:val="0"/>
                <w:bCs/>
                <w:color w:val="000000" w:themeColor="text1"/>
                <w:u w:val="none"/>
                <w:lang w:eastAsia="zh-CN"/>
              </w:rPr>
              <w:t>。</w:t>
            </w:r>
          </w:p>
          <w:p w14:paraId="662DC02D">
            <w:pPr>
              <w:pStyle w:val="2"/>
              <w:spacing w:line="360" w:lineRule="auto"/>
              <w:jc w:val="left"/>
              <w:rPr>
                <w:rFonts w:hint="eastAsia" w:hAnsi="宋体" w:cs="宋体"/>
                <w:color w:val="000000" w:themeColor="text1"/>
                <w:u w:val="none"/>
              </w:rPr>
            </w:pP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>1</w:t>
            </w:r>
            <w:r>
              <w:rPr>
                <w:rFonts w:hint="eastAsia" w:hAnsi="宋体" w:cs="宋体"/>
                <w:b/>
                <w:color w:val="000000" w:themeColor="text1"/>
                <w:u w:val="none"/>
                <w:lang w:val="en-US" w:eastAsia="zh-CN"/>
              </w:rPr>
              <w:t>4</w:t>
            </w:r>
            <w:r>
              <w:rPr>
                <w:rFonts w:hAnsi="宋体" w:cs="宋体"/>
                <w:b/>
                <w:color w:val="000000" w:themeColor="text1"/>
                <w:u w:val="none"/>
              </w:rPr>
              <w:t>.</w:t>
            </w:r>
            <w:r>
              <w:rPr>
                <w:rFonts w:hint="eastAsia" w:hAnsi="宋体" w:cs="宋体"/>
                <w:b/>
                <w:color w:val="000000" w:themeColor="text1"/>
                <w:u w:val="none"/>
              </w:rPr>
              <w:t xml:space="preserve"> 蛋白质的生物合成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 xml:space="preserve"> 中心法则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与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遗传信息传递规律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密码子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（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概念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特点、起始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/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终止密码子的种类和作用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）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、蛋白质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生物合成（氨基酸活化、起始、延长、终止和释放、能量变化）</w:t>
            </w:r>
            <w:r>
              <w:rPr>
                <w:rFonts w:hint="eastAsia" w:hAnsi="宋体" w:cs="宋体"/>
                <w:color w:val="000000" w:themeColor="text1"/>
                <w:u w:val="none"/>
                <w:lang w:eastAsia="zh-CN"/>
              </w:rPr>
              <w:t>、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翻译后加工</w:t>
            </w:r>
            <w:r>
              <w:rPr>
                <w:rFonts w:hint="eastAsia" w:hAnsi="宋体" w:cs="宋体"/>
                <w:color w:val="000000" w:themeColor="text1"/>
                <w:u w:val="none"/>
                <w:lang w:val="en-US" w:eastAsia="zh-CN"/>
              </w:rPr>
              <w:t>的</w:t>
            </w:r>
            <w:r>
              <w:rPr>
                <w:rFonts w:hint="eastAsia" w:hAnsi="宋体" w:cs="宋体"/>
                <w:color w:val="000000" w:themeColor="text1"/>
                <w:u w:val="none"/>
              </w:rPr>
              <w:t>常见形式。</w:t>
            </w:r>
          </w:p>
          <w:p w14:paraId="21392A33">
            <w:pPr>
              <w:rPr>
                <w:color w:val="000000" w:themeColor="text1"/>
                <w:sz w:val="24"/>
              </w:rPr>
            </w:pPr>
          </w:p>
          <w:p w14:paraId="6EB9ABE1">
            <w:pPr>
              <w:rPr>
                <w:rFonts w:hint="eastAsia" w:ascii="Times New Roman" w:hAnsi="Times New Roman" w:cs="Times New Roman"/>
                <w:b/>
                <w:color w:val="000000" w:themeColor="text1"/>
                <w:sz w:val="24"/>
                <w:u w:val="none"/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 w:val="24"/>
                <w:u w:val="none"/>
              </w:rPr>
              <w:t>四、参考书目</w:t>
            </w:r>
          </w:p>
          <w:p w14:paraId="0FD01571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</w:t>
            </w:r>
          </w:p>
          <w:p w14:paraId="1A404C76">
            <w:pPr>
              <w:pStyle w:val="2"/>
              <w:spacing w:line="360" w:lineRule="auto"/>
              <w:jc w:val="left"/>
              <w:rPr>
                <w:rFonts w:hAnsi="宋体" w:cs="宋体"/>
                <w:color w:val="000000" w:themeColor="text1"/>
              </w:rPr>
            </w:pPr>
            <w:r>
              <w:rPr>
                <w:rFonts w:hint="eastAsia" w:ascii="仿宋_GB2312" w:hAnsi="宋体" w:eastAsia="仿宋_GB2312" w:cs="Tahoma"/>
                <w:kern w:val="0"/>
              </w:rPr>
              <w:t>1</w:t>
            </w:r>
            <w:r>
              <w:rPr>
                <w:rFonts w:ascii="仿宋_GB2312" w:hAnsi="宋体" w:eastAsia="仿宋_GB2312" w:cs="Tahoma"/>
                <w:kern w:val="0"/>
              </w:rPr>
              <w:t>.</w:t>
            </w:r>
            <w:r>
              <w:rPr>
                <w:rFonts w:hint="eastAsia" w:hAnsi="宋体" w:cs="宋体"/>
                <w:color w:val="000000" w:themeColor="text1"/>
              </w:rPr>
              <w:t>《生物化学简明教程》第</w:t>
            </w:r>
            <w:r>
              <w:rPr>
                <w:rFonts w:hAnsi="宋体" w:cs="宋体"/>
                <w:color w:val="000000" w:themeColor="text1"/>
              </w:rPr>
              <w:t>6版</w:t>
            </w:r>
            <w:r>
              <w:rPr>
                <w:rFonts w:hint="eastAsia" w:hAnsi="宋体" w:cs="宋体"/>
                <w:color w:val="000000" w:themeColor="text1"/>
              </w:rPr>
              <w:t>，</w:t>
            </w:r>
            <w:r>
              <w:rPr>
                <w:rFonts w:hAnsi="宋体" w:cs="宋体"/>
                <w:color w:val="000000" w:themeColor="text1"/>
              </w:rPr>
              <w:t>I</w:t>
            </w:r>
            <w:r>
              <w:rPr>
                <w:rFonts w:hint="eastAsia" w:hAnsi="宋体" w:cs="宋体"/>
                <w:color w:val="000000" w:themeColor="text1"/>
              </w:rPr>
              <w:t>SBN：978-7-0</w:t>
            </w:r>
            <w:r>
              <w:rPr>
                <w:rFonts w:hAnsi="宋体" w:cs="宋体"/>
                <w:color w:val="000000" w:themeColor="text1"/>
              </w:rPr>
              <w:t>4</w:t>
            </w:r>
            <w:r>
              <w:rPr>
                <w:rFonts w:hint="eastAsia" w:hAnsi="宋体" w:cs="宋体"/>
                <w:color w:val="000000" w:themeColor="text1"/>
              </w:rPr>
              <w:t>-0</w:t>
            </w:r>
            <w:r>
              <w:rPr>
                <w:rFonts w:hAnsi="宋体" w:cs="宋体"/>
                <w:color w:val="000000" w:themeColor="text1"/>
              </w:rPr>
              <w:t>55078-8</w:t>
            </w:r>
            <w:r>
              <w:rPr>
                <w:rFonts w:hint="eastAsia" w:hAnsi="宋体" w:cs="宋体"/>
                <w:color w:val="000000" w:themeColor="text1"/>
              </w:rPr>
              <w:t>，魏民，张丽萍，杨剑雄.</w:t>
            </w:r>
            <w:r>
              <w:rPr>
                <w:rFonts w:hAnsi="宋体" w:cs="宋体"/>
                <w:color w:val="000000" w:themeColor="text1"/>
              </w:rPr>
              <w:t xml:space="preserve"> </w:t>
            </w:r>
            <w:r>
              <w:rPr>
                <w:rFonts w:hint="eastAsia" w:hAnsi="宋体" w:cs="宋体"/>
                <w:color w:val="000000" w:themeColor="text1"/>
              </w:rPr>
              <w:t>高等教育出版社，出版时间：20</w:t>
            </w:r>
            <w:r>
              <w:rPr>
                <w:rFonts w:hAnsi="宋体" w:cs="宋体"/>
                <w:color w:val="000000" w:themeColor="text1"/>
              </w:rPr>
              <w:t>20</w:t>
            </w:r>
            <w:r>
              <w:rPr>
                <w:rFonts w:hint="eastAsia" w:hAnsi="宋体" w:cs="宋体"/>
                <w:color w:val="000000" w:themeColor="text1"/>
              </w:rPr>
              <w:t>年8月</w:t>
            </w:r>
          </w:p>
          <w:p w14:paraId="79BC1604">
            <w:pPr>
              <w:pStyle w:val="2"/>
              <w:spacing w:line="360" w:lineRule="auto"/>
              <w:jc w:val="left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/>
                <w:color w:val="000000" w:themeColor="text1"/>
              </w:rPr>
              <w:t>2.</w:t>
            </w:r>
            <w:r>
              <w:rPr>
                <w:rFonts w:hint="eastAsia" w:hAnsi="宋体" w:cs="宋体"/>
                <w:color w:val="000000" w:themeColor="text1"/>
              </w:rPr>
              <w:t>《生物化学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原理</w:t>
            </w:r>
            <w:r>
              <w:rPr>
                <w:rFonts w:hint="eastAsia" w:hAnsi="宋体" w:cs="宋体"/>
                <w:color w:val="000000" w:themeColor="text1"/>
              </w:rPr>
              <w:t>》第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4</w:t>
            </w:r>
            <w:r>
              <w:rPr>
                <w:rFonts w:hint="eastAsia" w:hAnsi="宋体" w:cs="宋体"/>
                <w:color w:val="000000" w:themeColor="text1"/>
              </w:rPr>
              <w:t>版，ISBN：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978</w:t>
            </w:r>
            <w:r>
              <w:rPr>
                <w:rFonts w:hint="eastAsia" w:hAnsi="宋体" w:cs="宋体"/>
                <w:color w:val="000000" w:themeColor="text1"/>
              </w:rPr>
              <w:t>-7-</w:t>
            </w:r>
            <w:r>
              <w:rPr>
                <w:rFonts w:hAnsi="宋体" w:cs="宋体"/>
                <w:color w:val="000000" w:themeColor="text1"/>
              </w:rPr>
              <w:t>0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4-063554-6</w:t>
            </w:r>
            <w:r>
              <w:rPr>
                <w:rFonts w:hint="eastAsia" w:hAnsi="宋体" w:cs="宋体"/>
                <w:color w:val="000000" w:themeColor="text1"/>
              </w:rPr>
              <w:t>，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杨荣武</w:t>
            </w:r>
            <w:r>
              <w:rPr>
                <w:rFonts w:hint="eastAsia" w:hAnsi="宋体" w:cs="宋体"/>
                <w:color w:val="000000" w:themeColor="text1"/>
              </w:rPr>
              <w:t>.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高等教育</w:t>
            </w:r>
            <w:r>
              <w:rPr>
                <w:rFonts w:hint="eastAsia" w:hAnsi="宋体" w:cs="宋体"/>
                <w:color w:val="000000" w:themeColor="text1"/>
              </w:rPr>
              <w:t>出版社，出版时间：20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25</w:t>
            </w:r>
            <w:r>
              <w:rPr>
                <w:rFonts w:hint="eastAsia" w:hAnsi="宋体" w:cs="宋体"/>
                <w:color w:val="000000" w:themeColor="text1"/>
              </w:rPr>
              <w:t>年</w:t>
            </w:r>
            <w:r>
              <w:rPr>
                <w:rFonts w:hint="eastAsia" w:hAnsi="宋体" w:cs="宋体"/>
                <w:color w:val="000000" w:themeColor="text1"/>
                <w:lang w:val="en-US" w:eastAsia="zh-CN"/>
              </w:rPr>
              <w:t>2</w:t>
            </w:r>
            <w:r>
              <w:rPr>
                <w:rFonts w:hAnsi="宋体" w:cs="宋体"/>
                <w:color w:val="000000" w:themeColor="text1"/>
              </w:rPr>
              <w:t>月</w:t>
            </w:r>
            <w:r>
              <w:rPr>
                <w:rFonts w:hint="eastAsia" w:hAnsi="宋体" w:cs="宋体"/>
                <w:color w:val="000000" w:themeColor="text1"/>
              </w:rPr>
              <w:t xml:space="preserve"> </w:t>
            </w:r>
          </w:p>
          <w:p w14:paraId="2F761C72">
            <w:pPr>
              <w:rPr>
                <w:color w:val="000000" w:themeColor="text1"/>
                <w:sz w:val="24"/>
              </w:rPr>
            </w:pPr>
            <w:r>
              <w:rPr>
                <w:rFonts w:hint="eastAsia" w:hAnsi="宋体" w:cs="宋体"/>
                <w:color w:val="000000" w:themeColor="text1"/>
              </w:rPr>
              <w:t xml:space="preserve"> </w:t>
            </w:r>
          </w:p>
          <w:p w14:paraId="3C8B3BF1">
            <w:pPr>
              <w:rPr>
                <w:color w:val="000000" w:themeColor="text1"/>
                <w:sz w:val="24"/>
              </w:rPr>
            </w:pPr>
          </w:p>
          <w:p w14:paraId="71EE7EED">
            <w:pPr>
              <w:rPr>
                <w:color w:val="000000" w:themeColor="text1"/>
                <w:sz w:val="24"/>
              </w:rPr>
            </w:pPr>
          </w:p>
          <w:p w14:paraId="4E4A16EC">
            <w:pPr>
              <w:rPr>
                <w:color w:val="000000" w:themeColor="text1"/>
                <w:sz w:val="24"/>
              </w:rPr>
            </w:pPr>
          </w:p>
          <w:p w14:paraId="325828FB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</w:t>
            </w:r>
          </w:p>
          <w:p w14:paraId="274BC471">
            <w:pPr>
              <w:rPr>
                <w:color w:val="000000" w:themeColor="text1"/>
                <w:sz w:val="24"/>
              </w:rPr>
            </w:pPr>
          </w:p>
          <w:p w14:paraId="7EF3E74F">
            <w:pPr>
              <w:rPr>
                <w:rFonts w:hint="default"/>
                <w:color w:val="000000" w:themeColor="text1"/>
                <w:sz w:val="24"/>
                <w:lang w:val="en-US" w:eastAsia="zh-CN"/>
              </w:rPr>
            </w:pPr>
          </w:p>
        </w:tc>
      </w:tr>
    </w:tbl>
    <w:p w14:paraId="3C37D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2D3BA3"/>
    <w:rsid w:val="00306993"/>
    <w:rsid w:val="004F36B2"/>
    <w:rsid w:val="00526966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2CD1CC4"/>
    <w:rsid w:val="0A00497C"/>
    <w:rsid w:val="0A985B00"/>
    <w:rsid w:val="0AFA761E"/>
    <w:rsid w:val="1D214EDE"/>
    <w:rsid w:val="1FD53DD7"/>
    <w:rsid w:val="200E63CB"/>
    <w:rsid w:val="246F652F"/>
    <w:rsid w:val="2629095F"/>
    <w:rsid w:val="26CD39E1"/>
    <w:rsid w:val="28ED535C"/>
    <w:rsid w:val="2B006133"/>
    <w:rsid w:val="2CC969F8"/>
    <w:rsid w:val="31462D0D"/>
    <w:rsid w:val="332E4836"/>
    <w:rsid w:val="42997141"/>
    <w:rsid w:val="58F307D5"/>
    <w:rsid w:val="5CAC7619"/>
    <w:rsid w:val="5F13397F"/>
    <w:rsid w:val="65BD63F3"/>
    <w:rsid w:val="68554576"/>
    <w:rsid w:val="704A4D27"/>
    <w:rsid w:val="70E00DD0"/>
    <w:rsid w:val="76D417EE"/>
    <w:rsid w:val="7B0C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3</Pages>
  <Words>2142</Words>
  <Characters>2347</Characters>
  <Lines>1</Lines>
  <Paragraphs>1</Paragraphs>
  <TotalTime>9</TotalTime>
  <ScaleCrop>false</ScaleCrop>
  <LinksUpToDate>false</LinksUpToDate>
  <CharactersWithSpaces>2388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卢明锋</cp:lastModifiedBy>
  <dcterms:modified xsi:type="dcterms:W3CDTF">2026-06-27T02:54:14Z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eyJoZGlkIjoiMmY5ZWIzYTljODgwOTM1MDRhMzE5MWUyYWFhYTFhNGIiLCJ1c2VySWQiOiIyNTA4NzExNDMifQ==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